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7E92C8" w14:textId="77777777" w:rsidR="007E1B7D" w:rsidRDefault="00000000">
      <w:pPr>
        <w:pStyle w:val="Heading1"/>
      </w:pPr>
      <w:r>
        <w:t>Meet Our Board of Directors</w:t>
      </w:r>
    </w:p>
    <w:p w14:paraId="44D1FAEB" w14:textId="77777777" w:rsidR="007E1B7D" w:rsidRDefault="00000000">
      <w:r>
        <w:t>Our board brings together leaders from education, youth development, ministry and talent recruitment, united by a shared commitment to students, families and communities across Los Angeles.</w:t>
      </w:r>
    </w:p>
    <w:p w14:paraId="4693D14D" w14:textId="77777777" w:rsidR="007E1B7D" w:rsidRDefault="00000000">
      <w:pPr>
        <w:pStyle w:val="Heading2"/>
      </w:pPr>
      <w:r>
        <w:t>Cecilia Sandoval, Board President</w:t>
      </w:r>
    </w:p>
    <w:p w14:paraId="2FD15F33" w14:textId="77777777" w:rsidR="007E1B7D" w:rsidRDefault="00000000">
      <w:r>
        <w:t>Cecilia Sandoval is an educational leader with more than 15 years of experience in school administration, student affairs and restorative practices. She serves as Assistant Principal at Aspire Centennial Charter Preparatory Academy, where she leads instructional improvement, teacher development and long-term strategic planning, including charter renewal.</w:t>
      </w:r>
    </w:p>
    <w:p w14:paraId="0E3DF468" w14:textId="77777777" w:rsidR="007E1B7D" w:rsidRDefault="00000000">
      <w:r>
        <w:t>Before joining Aspire, Cecilia spent eight years at Bright Star Secondary Charter Academy, rising from Dean of Student Affairs to Assistant Principal of Student Affairs and overseeing counseling, student support and community partnerships. She is also a trainer and facilitator with the Los Angeles Institute of Restorative Practices, helping schools and organizations build positive, accountable communities.</w:t>
      </w:r>
    </w:p>
    <w:p w14:paraId="79D5FB31" w14:textId="77777777" w:rsidR="007E1B7D" w:rsidRDefault="00000000">
      <w:r>
        <w:t>Cecilia holds a Master of Arts in Social Science from California State University, Dominguez Hills, and a Bachelor of Arts in Liberal Studies from California State University, Northridge. She is certified in restorative practices, is fluent in Spanish, and serves on the Advisory Board Council at Loyola Marymount University.</w:t>
      </w:r>
    </w:p>
    <w:p w14:paraId="21127699" w14:textId="77777777" w:rsidR="007E1B7D" w:rsidRDefault="00000000">
      <w:pPr>
        <w:pStyle w:val="Heading2"/>
      </w:pPr>
      <w:r>
        <w:t>Austin Dragon, Board Member</w:t>
      </w:r>
    </w:p>
    <w:p w14:paraId="5C5C7F5B" w14:textId="77777777" w:rsidR="007E1B7D" w:rsidRDefault="00000000">
      <w:r>
        <w:t>Austin Dragon is a senior talent acquisition professional with more than 15 years of experience in full-cycle recruiting, executive search and high-volume hiring. His work spans healthcare, technology, finance and life sciences, with clients ranging from Fortune 100 companies to mission-driven nonprofits.</w:t>
      </w:r>
    </w:p>
    <w:p w14:paraId="638EB39A" w14:textId="77777777" w:rsidR="007E1B7D" w:rsidRDefault="00000000">
      <w:r>
        <w:t>Austin is a Recruiting Manager with DCS Recruiting Group and has partnered with organizations including Keck Medicine of USC, City National Bank, UnitedHealth Group and Korn Ferry. Earlier, he led a western regional recruiting team at Molina Healthcare covering 16 states. He is known for building strong talent pipelines and helping leadership teams align hiring with their mission.</w:t>
      </w:r>
    </w:p>
    <w:p w14:paraId="748D0A36" w14:textId="77777777" w:rsidR="007E1B7D" w:rsidRDefault="00000000">
      <w:r>
        <w:t>Austin studied language arts and business, including at the Sorbonne in Paris, and trained at the U.S. Army Intelligence Center and School. Beyond this board, he has served on the boards of South Los Angeles charter schools and Strive LA, an after-school program for inner-city youth.</w:t>
      </w:r>
    </w:p>
    <w:p w14:paraId="61CDAFB4" w14:textId="77777777" w:rsidR="007E1B7D" w:rsidRDefault="00000000">
      <w:pPr>
        <w:pStyle w:val="Heading2"/>
      </w:pPr>
      <w:r>
        <w:t>The Reverend James J. Lobdell, Board Member</w:t>
      </w:r>
    </w:p>
    <w:p w14:paraId="2ADA706C" w14:textId="77777777" w:rsidR="007E1B7D" w:rsidRDefault="00000000">
      <w:r>
        <w:t>The Reverend James Lobdell has devoted more than four decades to ministry, education and community service in Inglewood and greater Los Angeles. He served as Pastor of Holy Trinity Evangelical Lutheran Church in Inglewood for nearly 40 years, and as Chief Executive Officer of the Holy Trinity Child Care Center, and is now Pastor Emeritus.</w:t>
      </w:r>
    </w:p>
    <w:p w14:paraId="1917A585" w14:textId="77777777" w:rsidR="007E1B7D" w:rsidRDefault="00000000">
      <w:r>
        <w:t xml:space="preserve">Pastor Lobdell taught for more than 20 years as an adjunct instructor at Pacific Lutheran Theological Seminary in Berkeley. He co-founded New City Parish, a Los Angeles community organization, and has served on the Los Angeles County Advisory Committee for the Cultural Trauma and Mental Health </w:t>
      </w:r>
      <w:r>
        <w:lastRenderedPageBreak/>
        <w:t>Resiliency Project. He was also a fellow and lecturer in UCLA School of Law's Interdisciplinary Training in Child Abuse and Neglect program.</w:t>
      </w:r>
    </w:p>
    <w:p w14:paraId="3B35A154" w14:textId="77777777" w:rsidR="007E1B7D" w:rsidRDefault="00000000">
      <w:r>
        <w:t>He holds a Master of Divinity from Union Theological Seminary in New York and a Bachelor of Arts in Mathematics from Gustavus Adolphus College in Minnesota. He has served on the Governing Board of TEACH Public Schools since 2018.</w:t>
      </w:r>
    </w:p>
    <w:p w14:paraId="137AEE55" w14:textId="1D5C2B86" w:rsidR="007E1B7D" w:rsidRDefault="00000000">
      <w:pPr>
        <w:pStyle w:val="Heading2"/>
      </w:pPr>
      <w:r>
        <w:t xml:space="preserve">Marc Maye, </w:t>
      </w:r>
      <w:r w:rsidR="00D50525">
        <w:t>Secretary</w:t>
      </w:r>
    </w:p>
    <w:p w14:paraId="6E15EC0C" w14:textId="77777777" w:rsidR="007E1B7D" w:rsidRDefault="00000000">
      <w:r>
        <w:t>Marc Maye is a nonprofit executive and former educator with more than a decade of experience in youth development and community engagement. Since 2017, he has served as Executive Director of Project Blue in Compton, which works to build safer communities by strengthening relationships between law enforcement, schools and residents.</w:t>
      </w:r>
    </w:p>
    <w:p w14:paraId="5A0D78E7" w14:textId="77777777" w:rsidR="007E1B7D" w:rsidRDefault="00000000">
      <w:r>
        <w:t>In 2010, Marc co-founded the 4wrdProgress Youth Foundation, which teaches life skills such as teamwork, discipline and leadership through sports. Before moving into nonprofit leadership, he spent more than ten years teaching kinesiology and physical education in Los Angeles schools, mentoring students in underserved communities.</w:t>
      </w:r>
    </w:p>
    <w:p w14:paraId="51E40903" w14:textId="77777777" w:rsidR="007E1B7D" w:rsidRDefault="00000000">
      <w:r>
        <w:t>Marc holds a Master of Arts in Education and California teaching credentials from Mount St. Mary's College, and a Bachelor of Science in Kinesiology from California State University, Dominguez Hills. He remains active as a coach, youth mentor and speaker on youth empowerment, equity and community safety.</w:t>
      </w:r>
    </w:p>
    <w:sectPr w:rsidR="007E1B7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6255A1"/>
    <w:multiLevelType w:val="hybridMultilevel"/>
    <w:tmpl w:val="8D7EAE76"/>
    <w:lvl w:ilvl="0" w:tplc="97DEB420">
      <w:start w:val="1"/>
      <w:numFmt w:val="bullet"/>
      <w:lvlText w:val="•"/>
      <w:lvlJc w:val="left"/>
      <w:pPr>
        <w:ind w:left="720" w:hanging="360"/>
      </w:pPr>
    </w:lvl>
    <w:lvl w:ilvl="1" w:tplc="C5D2A352">
      <w:start w:val="1"/>
      <w:numFmt w:val="bullet"/>
      <w:lvlText w:val="o"/>
      <w:lvlJc w:val="left"/>
      <w:pPr>
        <w:ind w:left="1440" w:hanging="360"/>
      </w:pPr>
    </w:lvl>
    <w:lvl w:ilvl="2" w:tplc="335C984C">
      <w:start w:val="1"/>
      <w:numFmt w:val="bullet"/>
      <w:lvlText w:val="▪"/>
      <w:lvlJc w:val="left"/>
      <w:pPr>
        <w:ind w:left="2160" w:hanging="360"/>
      </w:pPr>
    </w:lvl>
    <w:lvl w:ilvl="3" w:tplc="3D8A5408">
      <w:start w:val="1"/>
      <w:numFmt w:val="bullet"/>
      <w:lvlText w:val="•"/>
      <w:lvlJc w:val="left"/>
      <w:pPr>
        <w:ind w:left="2880" w:hanging="360"/>
      </w:pPr>
    </w:lvl>
    <w:lvl w:ilvl="4" w:tplc="068C6DD2">
      <w:start w:val="1"/>
      <w:numFmt w:val="bullet"/>
      <w:lvlText w:val="o"/>
      <w:lvlJc w:val="left"/>
      <w:pPr>
        <w:ind w:left="3600" w:hanging="360"/>
      </w:pPr>
    </w:lvl>
    <w:lvl w:ilvl="5" w:tplc="A74483F4">
      <w:start w:val="1"/>
      <w:numFmt w:val="bullet"/>
      <w:lvlText w:val="▪"/>
      <w:lvlJc w:val="left"/>
      <w:pPr>
        <w:ind w:left="4320" w:hanging="360"/>
      </w:pPr>
    </w:lvl>
    <w:lvl w:ilvl="6" w:tplc="9500ABA6">
      <w:start w:val="1"/>
      <w:numFmt w:val="bullet"/>
      <w:lvlText w:val="•"/>
      <w:lvlJc w:val="left"/>
      <w:pPr>
        <w:ind w:left="5040" w:hanging="360"/>
      </w:pPr>
    </w:lvl>
    <w:lvl w:ilvl="7" w:tplc="B1C2E982">
      <w:start w:val="1"/>
      <w:numFmt w:val="bullet"/>
      <w:lvlText w:val="o"/>
      <w:lvlJc w:val="left"/>
      <w:pPr>
        <w:ind w:left="5760" w:hanging="360"/>
      </w:pPr>
    </w:lvl>
    <w:lvl w:ilvl="8" w:tplc="D762547A">
      <w:start w:val="1"/>
      <w:numFmt w:val="bullet"/>
      <w:lvlText w:val="▪"/>
      <w:lvlJc w:val="left"/>
      <w:pPr>
        <w:ind w:left="6480" w:hanging="360"/>
      </w:pPr>
    </w:lvl>
  </w:abstractNum>
  <w:abstractNum w:abstractNumId="1" w15:restartNumberingAfterBreak="0">
    <w:nsid w:val="2F0F00FC"/>
    <w:multiLevelType w:val="hybridMultilevel"/>
    <w:tmpl w:val="CBDA0B32"/>
    <w:lvl w:ilvl="0" w:tplc="EC180E06">
      <w:start w:val="1"/>
      <w:numFmt w:val="decimal"/>
      <w:lvlText w:val="%1."/>
      <w:lvlJc w:val="left"/>
      <w:pPr>
        <w:ind w:left="720" w:hanging="360"/>
      </w:pPr>
    </w:lvl>
    <w:lvl w:ilvl="1" w:tplc="770C8666">
      <w:start w:val="1"/>
      <w:numFmt w:val="lowerLetter"/>
      <w:lvlText w:val="%2."/>
      <w:lvlJc w:val="left"/>
      <w:pPr>
        <w:ind w:left="1440" w:hanging="360"/>
      </w:pPr>
    </w:lvl>
    <w:lvl w:ilvl="2" w:tplc="A1167138">
      <w:start w:val="1"/>
      <w:numFmt w:val="lowerRoman"/>
      <w:lvlText w:val="%3."/>
      <w:lvlJc w:val="left"/>
      <w:pPr>
        <w:ind w:left="2160" w:hanging="360"/>
      </w:pPr>
    </w:lvl>
    <w:lvl w:ilvl="3" w:tplc="CDE0B622">
      <w:start w:val="1"/>
      <w:numFmt w:val="decimal"/>
      <w:lvlText w:val="%4."/>
      <w:lvlJc w:val="left"/>
      <w:pPr>
        <w:ind w:left="2880" w:hanging="360"/>
      </w:pPr>
    </w:lvl>
    <w:lvl w:ilvl="4" w:tplc="BCA0D7E2">
      <w:start w:val="1"/>
      <w:numFmt w:val="lowerLetter"/>
      <w:lvlText w:val="%5."/>
      <w:lvlJc w:val="left"/>
      <w:pPr>
        <w:ind w:left="3600" w:hanging="360"/>
      </w:pPr>
    </w:lvl>
    <w:lvl w:ilvl="5" w:tplc="999A4F9C">
      <w:start w:val="1"/>
      <w:numFmt w:val="lowerRoman"/>
      <w:lvlText w:val="%6."/>
      <w:lvlJc w:val="left"/>
      <w:pPr>
        <w:ind w:left="4320" w:hanging="360"/>
      </w:pPr>
    </w:lvl>
    <w:lvl w:ilvl="6" w:tplc="7030595E">
      <w:start w:val="1"/>
      <w:numFmt w:val="decimal"/>
      <w:lvlText w:val="%7."/>
      <w:lvlJc w:val="left"/>
      <w:pPr>
        <w:ind w:left="5040" w:hanging="360"/>
      </w:pPr>
    </w:lvl>
    <w:lvl w:ilvl="7" w:tplc="04101BB0">
      <w:start w:val="1"/>
      <w:numFmt w:val="lowerLetter"/>
      <w:lvlText w:val="%8."/>
      <w:lvlJc w:val="left"/>
      <w:pPr>
        <w:ind w:left="5760" w:hanging="360"/>
      </w:pPr>
    </w:lvl>
    <w:lvl w:ilvl="8" w:tplc="91DAF078">
      <w:start w:val="1"/>
      <w:numFmt w:val="lowerRoman"/>
      <w:lvlText w:val="%9."/>
      <w:lvlJc w:val="left"/>
      <w:pPr>
        <w:ind w:left="6480" w:hanging="360"/>
      </w:pPr>
    </w:lvl>
  </w:abstractNum>
  <w:num w:numId="1" w16cid:durableId="264157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7D"/>
    <w:rsid w:val="007E1B7D"/>
    <w:rsid w:val="00D50525"/>
    <w:rsid w:val="00EB7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64A449"/>
  <w15:docId w15:val="{1FEF5D3B-9A68-DC44-AD44-DF46A0D7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bCs/>
      <w:sz w:val="32"/>
      <w:szCs w:val="32"/>
    </w:rPr>
  </w:style>
  <w:style w:type="paragraph" w:styleId="Heading2">
    <w:name w:val="heading 2"/>
    <w:basedOn w:val="Normal"/>
    <w:next w:val="Normal"/>
    <w:uiPriority w:val="9"/>
    <w:unhideWhenUsed/>
    <w:qFormat/>
    <w:pPr>
      <w:keepNext/>
      <w:spacing w:before="280" w:after="100"/>
      <w:outlineLvl w:val="1"/>
    </w:pPr>
    <w:rPr>
      <w:b/>
      <w:bCs/>
      <w:sz w:val="26"/>
      <w:szCs w:val="26"/>
    </w:rPr>
  </w:style>
  <w:style w:type="paragraph" w:styleId="Heading3">
    <w:name w:val="heading 3"/>
    <w:basedOn w:val="Normal"/>
    <w:next w:val="Normal"/>
    <w:uiPriority w:val="9"/>
    <w:semiHidden/>
    <w:unhideWhenUsed/>
    <w:qFormat/>
    <w:pPr>
      <w:keepNext/>
      <w:spacing w:before="240" w:after="80"/>
      <w:outlineLvl w:val="2"/>
    </w:pPr>
    <w:rPr>
      <w:b/>
      <w:bCs/>
      <w:sz w:val="24"/>
      <w:szCs w:val="24"/>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szCs w:val="56"/>
    </w:rPr>
  </w:style>
  <w:style w:type="paragraph" w:styleId="Quote">
    <w:name w:val="Quote"/>
    <w:basedOn w:val="Normal"/>
    <w:qFormat/>
    <w:pPr>
      <w:pBdr>
        <w:left w:val="single" w:sz="12" w:space="8" w:color="A0A0A0"/>
      </w:pBdr>
      <w:ind w:left="720" w:right="720"/>
    </w:pPr>
    <w:rPr>
      <w:i/>
      <w:iCs/>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szCs w:val="20"/>
    </w:rPr>
  </w:style>
  <w:style w:type="character" w:customStyle="1" w:styleId="CodeChar">
    <w:name w:val="Code Char"/>
    <w:link w:val="Code"/>
    <w:rPr>
      <w:rFonts w:ascii="Consolas" w:eastAsia="Consolas" w:hAnsi="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3737</Characters>
  <Application>Microsoft Office Word</Application>
  <DocSecurity>0</DocSecurity>
  <Lines>31</Lines>
  <Paragraphs>8</Paragraphs>
  <ScaleCrop>false</ScaleCrop>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 Our Board of Directors</dc:title>
  <dc:description>Claude Docs node/a43fa564-d96a@5 docx-w8</dc:description>
  <cp:lastModifiedBy>Beth</cp:lastModifiedBy>
  <cp:revision>2</cp:revision>
  <dcterms:created xsi:type="dcterms:W3CDTF">2026-11-06T23:00:00Z</dcterms:created>
  <dcterms:modified xsi:type="dcterms:W3CDTF">2026-11-06T23:00:00Z</dcterms:modified>
</cp:coreProperties>
</file>